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6F" w:rsidRPr="00DE7BCF" w:rsidRDefault="00FB5B6F" w:rsidP="00446D50">
      <w:pPr>
        <w:keepNext/>
        <w:spacing w:line="276" w:lineRule="auto"/>
        <w:jc w:val="both"/>
        <w:rPr>
          <w:rFonts w:ascii="Arial Narrow" w:hAnsi="Arial Narrow" w:cs="Arial"/>
          <w:iCs/>
          <w:sz w:val="18"/>
          <w:szCs w:val="18"/>
        </w:rPr>
      </w:pPr>
    </w:p>
    <w:p w:rsidR="00B8650C" w:rsidRPr="00E627B0" w:rsidRDefault="00E86397" w:rsidP="0000734A">
      <w:pPr>
        <w:keepNext/>
        <w:numPr>
          <w:ilvl w:val="0"/>
          <w:numId w:val="2"/>
        </w:numPr>
        <w:shd w:val="clear" w:color="auto" w:fill="E5DFEC" w:themeFill="accent4" w:themeFillTint="33"/>
        <w:ind w:right="-58"/>
        <w:jc w:val="center"/>
        <w:rPr>
          <w:rFonts w:ascii="Arial Narrow" w:hAnsi="Arial Narrow" w:cs="Arial"/>
          <w:b/>
          <w:bCs/>
          <w:color w:val="000000"/>
        </w:rPr>
      </w:pPr>
      <w:r w:rsidRPr="00E627B0">
        <w:rPr>
          <w:rFonts w:ascii="Arial Narrow" w:hAnsi="Arial Narrow" w:cs="Arial"/>
          <w:b/>
          <w:bCs/>
          <w:color w:val="000000"/>
        </w:rPr>
        <w:t xml:space="preserve">ПОРЯДОК ВОЗМЕЩЕНИЯ ЗАСТРАХОВАННЫМ ЛИЦАМ ИХ ЛИЧНЫХ СРЕДСТВ ПОТРАЧЕННЫХ НА </w:t>
      </w:r>
      <w:r w:rsidR="00EA0714" w:rsidRPr="00E627B0">
        <w:rPr>
          <w:rFonts w:ascii="Arial Narrow" w:hAnsi="Arial Narrow" w:cs="Arial"/>
          <w:b/>
          <w:bCs/>
          <w:color w:val="000000"/>
        </w:rPr>
        <w:t xml:space="preserve">АМБУЛАТОРНО-ПОЛИКЛИНИЧЕСКИЕ </w:t>
      </w:r>
      <w:r w:rsidRPr="00E627B0">
        <w:rPr>
          <w:rFonts w:ascii="Arial Narrow" w:hAnsi="Arial Narrow" w:cs="Arial"/>
          <w:b/>
          <w:bCs/>
          <w:color w:val="000000"/>
        </w:rPr>
        <w:t>МЕДИЦИНСКИЕ УСЛУГИ</w:t>
      </w:r>
      <w:r w:rsidR="00EA0714" w:rsidRPr="00E627B0">
        <w:rPr>
          <w:rFonts w:ascii="Arial Narrow" w:hAnsi="Arial Narrow" w:cs="Arial"/>
          <w:b/>
          <w:bCs/>
          <w:color w:val="000000"/>
        </w:rPr>
        <w:t xml:space="preserve"> И ЛЕКАРСТВЕННОЕ ОБЕСПЕЧЕНИЕ</w:t>
      </w:r>
    </w:p>
    <w:p w:rsidR="00B8650C" w:rsidRPr="00E627B0" w:rsidRDefault="00B8650C" w:rsidP="00446D50">
      <w:pPr>
        <w:keepNext/>
        <w:ind w:right="-58"/>
        <w:jc w:val="center"/>
        <w:rPr>
          <w:rFonts w:ascii="Arial Narrow" w:hAnsi="Arial Narrow" w:cs="Arial"/>
          <w:b/>
          <w:bCs/>
          <w:color w:val="000000"/>
        </w:rPr>
      </w:pPr>
    </w:p>
    <w:p w:rsidR="00E86397" w:rsidRPr="00E627B0" w:rsidRDefault="00E627B0" w:rsidP="00446D50">
      <w:pPr>
        <w:keepNext/>
        <w:ind w:left="284"/>
        <w:jc w:val="both"/>
        <w:rPr>
          <w:rFonts w:ascii="Arial Narrow" w:hAnsi="Arial Narrow" w:cs="Arial"/>
        </w:rPr>
      </w:pPr>
      <w:r w:rsidRPr="00E627B0">
        <w:rPr>
          <w:rFonts w:ascii="Arial Narrow" w:hAnsi="Arial Narrow" w:cs="Arial"/>
          <w:b/>
        </w:rPr>
        <w:t>1</w:t>
      </w:r>
      <w:r w:rsidR="00E86397" w:rsidRPr="00E627B0">
        <w:rPr>
          <w:rFonts w:ascii="Arial Narrow" w:hAnsi="Arial Narrow" w:cs="Arial"/>
          <w:b/>
        </w:rPr>
        <w:t>.1.</w:t>
      </w:r>
      <w:r w:rsidR="00E86397" w:rsidRPr="00E627B0">
        <w:rPr>
          <w:rFonts w:ascii="Arial Narrow" w:hAnsi="Arial Narrow" w:cs="Arial"/>
          <w:lang w:val="en-US"/>
        </w:rPr>
        <w:t> </w:t>
      </w:r>
      <w:r w:rsidR="00E86397" w:rsidRPr="00E627B0">
        <w:rPr>
          <w:rFonts w:ascii="Arial Narrow" w:hAnsi="Arial Narrow" w:cs="Arial"/>
        </w:rPr>
        <w:t>Для  получения страховой выплаты Застрахованное лицо должно в течение 30-ти дней со дня получения медицинских услуг и/или покупки лекарственных сре</w:t>
      </w:r>
      <w:proofErr w:type="gramStart"/>
      <w:r w:rsidR="00E86397" w:rsidRPr="00E627B0">
        <w:rPr>
          <w:rFonts w:ascii="Arial Narrow" w:hAnsi="Arial Narrow" w:cs="Arial"/>
        </w:rPr>
        <w:t>дств пр</w:t>
      </w:r>
      <w:proofErr w:type="gramEnd"/>
      <w:r w:rsidR="00E86397" w:rsidRPr="00E627B0">
        <w:rPr>
          <w:rFonts w:ascii="Arial Narrow" w:hAnsi="Arial Narrow" w:cs="Arial"/>
        </w:rPr>
        <w:t>едставить Страховщику письменное заявление с приложением документов, подтверждающих факт оказания Застрахованному лицу медицинских и иных услуг и их стоимости:</w:t>
      </w:r>
    </w:p>
    <w:p w:rsidR="00E86397" w:rsidRPr="00E627B0" w:rsidRDefault="00E86397" w:rsidP="00446D50">
      <w:pPr>
        <w:pStyle w:val="21"/>
        <w:keepNext/>
        <w:ind w:firstLine="709"/>
        <w:rPr>
          <w:rFonts w:ascii="Arial Narrow" w:hAnsi="Arial Narrow" w:cs="Arial"/>
          <w:b/>
          <w:sz w:val="24"/>
        </w:rPr>
      </w:pPr>
      <w:r w:rsidRPr="00E627B0">
        <w:rPr>
          <w:rFonts w:ascii="Arial Narrow" w:hAnsi="Arial Narrow" w:cs="Arial"/>
          <w:b/>
          <w:sz w:val="24"/>
        </w:rPr>
        <w:t xml:space="preserve">Для получения страховой выплаты за </w:t>
      </w:r>
      <w:r w:rsidR="00B8650C" w:rsidRPr="00E627B0">
        <w:rPr>
          <w:rFonts w:ascii="Arial Narrow" w:hAnsi="Arial Narrow" w:cs="Arial"/>
          <w:b/>
          <w:sz w:val="24"/>
        </w:rPr>
        <w:t>медицинские услуги</w:t>
      </w:r>
      <w:r w:rsidRPr="00E627B0">
        <w:rPr>
          <w:rFonts w:ascii="Arial Narrow" w:hAnsi="Arial Narrow" w:cs="Arial"/>
          <w:b/>
          <w:sz w:val="24"/>
        </w:rPr>
        <w:t>:</w:t>
      </w:r>
    </w:p>
    <w:p w:rsidR="00E86397" w:rsidRPr="00E627B0" w:rsidRDefault="00E86397" w:rsidP="0000734A">
      <w:pPr>
        <w:pStyle w:val="21"/>
        <w:keepNext/>
        <w:numPr>
          <w:ilvl w:val="0"/>
          <w:numId w:val="8"/>
        </w:numPr>
        <w:ind w:left="1134" w:hanging="425"/>
        <w:rPr>
          <w:rFonts w:ascii="Arial Narrow" w:hAnsi="Arial Narrow" w:cs="Arial"/>
          <w:color w:val="000000"/>
          <w:sz w:val="24"/>
        </w:rPr>
      </w:pPr>
      <w:r w:rsidRPr="00E627B0">
        <w:rPr>
          <w:rFonts w:ascii="Arial Narrow" w:hAnsi="Arial Narrow" w:cs="Arial"/>
          <w:color w:val="000000"/>
          <w:sz w:val="24"/>
        </w:rPr>
        <w:t xml:space="preserve">чек контрольно-кассового аппарата; </w:t>
      </w:r>
    </w:p>
    <w:p w:rsidR="00E86397" w:rsidRPr="00E627B0" w:rsidRDefault="00E86397" w:rsidP="0000734A">
      <w:pPr>
        <w:pStyle w:val="21"/>
        <w:keepNext/>
        <w:numPr>
          <w:ilvl w:val="0"/>
          <w:numId w:val="8"/>
        </w:numPr>
        <w:ind w:left="1134" w:hanging="425"/>
        <w:rPr>
          <w:rFonts w:ascii="Arial Narrow" w:hAnsi="Arial Narrow" w:cs="Arial"/>
          <w:color w:val="000000"/>
          <w:sz w:val="24"/>
        </w:rPr>
      </w:pPr>
      <w:r w:rsidRPr="00E627B0">
        <w:rPr>
          <w:rFonts w:ascii="Arial Narrow" w:hAnsi="Arial Narrow" w:cs="Arial"/>
          <w:color w:val="000000"/>
          <w:sz w:val="24"/>
        </w:rPr>
        <w:t>товарный чек с указанием в нем наименования оказанной услуги, количества услуг и их стоимости;</w:t>
      </w:r>
    </w:p>
    <w:p w:rsidR="00E86397" w:rsidRPr="00E627B0" w:rsidRDefault="00E86397" w:rsidP="0000734A">
      <w:pPr>
        <w:pStyle w:val="21"/>
        <w:keepNext/>
        <w:numPr>
          <w:ilvl w:val="0"/>
          <w:numId w:val="8"/>
        </w:numPr>
        <w:ind w:left="1134" w:hanging="425"/>
        <w:rPr>
          <w:rFonts w:ascii="Arial Narrow" w:hAnsi="Arial Narrow" w:cs="Arial"/>
          <w:sz w:val="24"/>
        </w:rPr>
      </w:pPr>
      <w:r w:rsidRPr="00E627B0">
        <w:rPr>
          <w:rFonts w:ascii="Arial Narrow" w:hAnsi="Arial Narrow" w:cs="Arial"/>
          <w:sz w:val="24"/>
        </w:rPr>
        <w:t>выписку из медицинской карты с указанием: диагноза, сроков лечения, перечня оказанных услуг (из числа предусмотренных Программой);</w:t>
      </w:r>
    </w:p>
    <w:p w:rsidR="00E86397" w:rsidRPr="00E627B0" w:rsidRDefault="00E86397" w:rsidP="00446D50">
      <w:pPr>
        <w:pStyle w:val="21"/>
        <w:keepNext/>
        <w:ind w:firstLine="709"/>
        <w:rPr>
          <w:rFonts w:ascii="Arial Narrow" w:hAnsi="Arial Narrow" w:cs="Arial"/>
          <w:b/>
          <w:sz w:val="24"/>
        </w:rPr>
      </w:pPr>
      <w:bookmarkStart w:id="0" w:name="_GoBack"/>
      <w:bookmarkEnd w:id="0"/>
      <w:r w:rsidRPr="00E627B0">
        <w:rPr>
          <w:rFonts w:ascii="Arial Narrow" w:hAnsi="Arial Narrow" w:cs="Arial"/>
          <w:b/>
          <w:sz w:val="24"/>
        </w:rPr>
        <w:t>Для возмещения личных средств за покупку лекарственных средств:</w:t>
      </w:r>
    </w:p>
    <w:p w:rsidR="00E86397" w:rsidRPr="00E627B0" w:rsidRDefault="00E86397" w:rsidP="0000734A">
      <w:pPr>
        <w:pStyle w:val="21"/>
        <w:keepNext/>
        <w:numPr>
          <w:ilvl w:val="0"/>
          <w:numId w:val="8"/>
        </w:numPr>
        <w:ind w:left="1134" w:hanging="425"/>
        <w:rPr>
          <w:rFonts w:ascii="Arial Narrow" w:hAnsi="Arial Narrow" w:cs="Arial"/>
          <w:color w:val="000000"/>
          <w:sz w:val="24"/>
        </w:rPr>
      </w:pPr>
      <w:r w:rsidRPr="00E627B0">
        <w:rPr>
          <w:rFonts w:ascii="Arial Narrow" w:hAnsi="Arial Narrow" w:cs="Arial"/>
          <w:color w:val="000000"/>
          <w:sz w:val="24"/>
        </w:rPr>
        <w:t xml:space="preserve">чек контрольно-кассового аппарата; </w:t>
      </w:r>
    </w:p>
    <w:p w:rsidR="00E86397" w:rsidRPr="00E627B0" w:rsidRDefault="00E86397" w:rsidP="0000734A">
      <w:pPr>
        <w:pStyle w:val="21"/>
        <w:keepNext/>
        <w:numPr>
          <w:ilvl w:val="0"/>
          <w:numId w:val="8"/>
        </w:numPr>
        <w:ind w:left="1134" w:hanging="425"/>
        <w:rPr>
          <w:rFonts w:ascii="Arial Narrow" w:hAnsi="Arial Narrow" w:cs="Arial"/>
          <w:color w:val="000000"/>
          <w:sz w:val="24"/>
        </w:rPr>
      </w:pPr>
      <w:r w:rsidRPr="00E627B0">
        <w:rPr>
          <w:rFonts w:ascii="Arial Narrow" w:hAnsi="Arial Narrow" w:cs="Arial"/>
          <w:color w:val="000000"/>
          <w:sz w:val="24"/>
        </w:rPr>
        <w:t>товарный чек с указанием в нем наименования лекарственного препарата и его стоимости;</w:t>
      </w:r>
    </w:p>
    <w:p w:rsidR="00E86397" w:rsidRPr="00E627B0" w:rsidRDefault="00E86397" w:rsidP="0000734A">
      <w:pPr>
        <w:pStyle w:val="21"/>
        <w:keepNext/>
        <w:numPr>
          <w:ilvl w:val="0"/>
          <w:numId w:val="8"/>
        </w:numPr>
        <w:ind w:left="1134" w:hanging="425"/>
        <w:rPr>
          <w:rFonts w:ascii="Arial Narrow" w:hAnsi="Arial Narrow" w:cs="Arial"/>
          <w:sz w:val="24"/>
        </w:rPr>
      </w:pPr>
      <w:r w:rsidRPr="00E627B0">
        <w:rPr>
          <w:rFonts w:ascii="Arial Narrow" w:hAnsi="Arial Narrow" w:cs="Arial"/>
          <w:color w:val="000000"/>
          <w:sz w:val="24"/>
        </w:rPr>
        <w:t>выписку из карты амбулаторного больного, подтверждающую факт обращения Застрахованного лица в медицинск</w:t>
      </w:r>
      <w:r w:rsidR="000C066F" w:rsidRPr="00E627B0">
        <w:rPr>
          <w:rFonts w:ascii="Arial Narrow" w:hAnsi="Arial Narrow" w:cs="Arial"/>
          <w:color w:val="000000"/>
          <w:sz w:val="24"/>
        </w:rPr>
        <w:t>ую</w:t>
      </w:r>
      <w:r w:rsidRPr="00E627B0">
        <w:rPr>
          <w:rFonts w:ascii="Arial Narrow" w:hAnsi="Arial Narrow" w:cs="Arial"/>
          <w:sz w:val="24"/>
        </w:rPr>
        <w:t xml:space="preserve"> </w:t>
      </w:r>
      <w:r w:rsidR="000C066F" w:rsidRPr="00E627B0">
        <w:rPr>
          <w:rFonts w:ascii="Arial Narrow" w:hAnsi="Arial Narrow" w:cs="Arial"/>
          <w:sz w:val="24"/>
        </w:rPr>
        <w:t>организацию</w:t>
      </w:r>
      <w:r w:rsidRPr="00E627B0">
        <w:rPr>
          <w:rFonts w:ascii="Arial Narrow" w:hAnsi="Arial Narrow" w:cs="Arial"/>
          <w:sz w:val="24"/>
        </w:rPr>
        <w:t xml:space="preserve">, факт назначения Застрахованному лицу в </w:t>
      </w:r>
      <w:proofErr w:type="gramStart"/>
      <w:r w:rsidRPr="00E627B0">
        <w:rPr>
          <w:rFonts w:ascii="Arial Narrow" w:hAnsi="Arial Narrow" w:cs="Arial"/>
          <w:sz w:val="24"/>
        </w:rPr>
        <w:t>данном</w:t>
      </w:r>
      <w:proofErr w:type="gramEnd"/>
      <w:r w:rsidRPr="00E627B0">
        <w:rPr>
          <w:rFonts w:ascii="Arial Narrow" w:hAnsi="Arial Narrow" w:cs="Arial"/>
          <w:sz w:val="24"/>
        </w:rPr>
        <w:t xml:space="preserve"> медицинско</w:t>
      </w:r>
      <w:r w:rsidR="000C066F" w:rsidRPr="00E627B0">
        <w:rPr>
          <w:rFonts w:ascii="Arial Narrow" w:hAnsi="Arial Narrow" w:cs="Arial"/>
          <w:sz w:val="24"/>
        </w:rPr>
        <w:t xml:space="preserve">й </w:t>
      </w:r>
      <w:r w:rsidR="00E64CE0" w:rsidRPr="00E627B0">
        <w:rPr>
          <w:rFonts w:ascii="Arial Narrow" w:hAnsi="Arial Narrow" w:cs="Arial"/>
          <w:sz w:val="24"/>
        </w:rPr>
        <w:t>организацией</w:t>
      </w:r>
      <w:r w:rsidRPr="00E627B0">
        <w:rPr>
          <w:rFonts w:ascii="Arial Narrow" w:hAnsi="Arial Narrow" w:cs="Arial"/>
          <w:sz w:val="24"/>
        </w:rPr>
        <w:t xml:space="preserve"> лекарственных средств.</w:t>
      </w:r>
    </w:p>
    <w:p w:rsidR="00E86397" w:rsidRPr="00E627B0" w:rsidRDefault="00E627B0" w:rsidP="00446D50">
      <w:pPr>
        <w:keepNext/>
        <w:ind w:left="284"/>
        <w:jc w:val="both"/>
        <w:rPr>
          <w:rFonts w:ascii="Arial Narrow" w:hAnsi="Arial Narrow" w:cs="Arial"/>
        </w:rPr>
      </w:pPr>
      <w:r w:rsidRPr="00E627B0">
        <w:rPr>
          <w:rFonts w:ascii="Arial Narrow" w:hAnsi="Arial Narrow" w:cs="Arial"/>
          <w:b/>
        </w:rPr>
        <w:t>1</w:t>
      </w:r>
      <w:r w:rsidR="00E86397" w:rsidRPr="00E627B0">
        <w:rPr>
          <w:rFonts w:ascii="Arial Narrow" w:hAnsi="Arial Narrow" w:cs="Arial"/>
          <w:b/>
        </w:rPr>
        <w:t>.2.</w:t>
      </w:r>
      <w:r w:rsidR="00E86397" w:rsidRPr="00E627B0">
        <w:rPr>
          <w:rFonts w:ascii="Arial Narrow" w:hAnsi="Arial Narrow" w:cs="Arial"/>
        </w:rPr>
        <w:t xml:space="preserve">  Страховщик осуществляет страховую выплату Застрахованному лицу в течение 30 дней </w:t>
      </w:r>
      <w:proofErr w:type="gramStart"/>
      <w:r w:rsidR="00E86397" w:rsidRPr="00E627B0">
        <w:rPr>
          <w:rFonts w:ascii="Arial Narrow" w:hAnsi="Arial Narrow" w:cs="Arial"/>
        </w:rPr>
        <w:t>с даты принятия</w:t>
      </w:r>
      <w:proofErr w:type="gramEnd"/>
      <w:r w:rsidR="00E86397" w:rsidRPr="00E627B0">
        <w:rPr>
          <w:rFonts w:ascii="Arial Narrow" w:hAnsi="Arial Narrow" w:cs="Arial"/>
        </w:rPr>
        <w:t xml:space="preserve"> заявления, при условии предоставления полного комплекта документов указанного в п. </w:t>
      </w:r>
      <w:r>
        <w:rPr>
          <w:rFonts w:ascii="Arial Narrow" w:hAnsi="Arial Narrow" w:cs="Arial"/>
        </w:rPr>
        <w:t>1</w:t>
      </w:r>
      <w:r w:rsidR="00E86397" w:rsidRPr="00E627B0">
        <w:rPr>
          <w:rFonts w:ascii="Arial Narrow" w:hAnsi="Arial Narrow" w:cs="Arial"/>
        </w:rPr>
        <w:t>.1. настоящего раздела</w:t>
      </w:r>
      <w:r w:rsidR="000C066F" w:rsidRPr="00E627B0">
        <w:rPr>
          <w:rFonts w:ascii="Arial Narrow" w:hAnsi="Arial Narrow" w:cs="Arial"/>
        </w:rPr>
        <w:t>.</w:t>
      </w:r>
    </w:p>
    <w:p w:rsidR="00E86397" w:rsidRPr="00E627B0" w:rsidRDefault="00E627B0" w:rsidP="00446D50">
      <w:pPr>
        <w:keepNext/>
        <w:ind w:left="284"/>
        <w:jc w:val="both"/>
        <w:rPr>
          <w:rFonts w:ascii="Arial Narrow" w:hAnsi="Arial Narrow" w:cs="Arial"/>
        </w:rPr>
      </w:pPr>
      <w:r w:rsidRPr="00E627B0">
        <w:rPr>
          <w:rFonts w:ascii="Arial Narrow" w:hAnsi="Arial Narrow" w:cs="Arial"/>
          <w:b/>
        </w:rPr>
        <w:t>1</w:t>
      </w:r>
      <w:r w:rsidR="00E86397" w:rsidRPr="00E627B0">
        <w:rPr>
          <w:rFonts w:ascii="Arial Narrow" w:hAnsi="Arial Narrow" w:cs="Arial"/>
          <w:b/>
        </w:rPr>
        <w:t xml:space="preserve">.3.  </w:t>
      </w:r>
      <w:r w:rsidR="00E86397" w:rsidRPr="00E627B0">
        <w:rPr>
          <w:rFonts w:ascii="Arial Narrow" w:hAnsi="Arial Narrow" w:cs="Arial"/>
          <w:color w:val="000000"/>
        </w:rPr>
        <w:t>Страховое возмещение перечисляется на счет Застрахованного лица (или иного лица, указанного в Заявлении) в любом банке Российской Федерации, указанном в Заявлении, если Застрахованным лицом правильно и полно указаны банковские реквизиты и представленные документы не нуждаются в дополнительной проверке.</w:t>
      </w:r>
    </w:p>
    <w:p w:rsidR="00E86397" w:rsidRPr="00E627B0" w:rsidRDefault="00E627B0" w:rsidP="00446D50">
      <w:pPr>
        <w:keepNext/>
        <w:ind w:left="284"/>
        <w:jc w:val="both"/>
        <w:rPr>
          <w:rFonts w:ascii="Arial Narrow" w:hAnsi="Arial Narrow" w:cs="Arial"/>
        </w:rPr>
      </w:pPr>
      <w:r w:rsidRPr="00E627B0">
        <w:rPr>
          <w:rFonts w:ascii="Arial Narrow" w:hAnsi="Arial Narrow" w:cs="Arial"/>
          <w:b/>
          <w:color w:val="000000"/>
        </w:rPr>
        <w:t>1</w:t>
      </w:r>
      <w:r w:rsidR="00E86397" w:rsidRPr="00E627B0">
        <w:rPr>
          <w:rFonts w:ascii="Arial Narrow" w:hAnsi="Arial Narrow" w:cs="Arial"/>
          <w:b/>
          <w:color w:val="000000"/>
        </w:rPr>
        <w:t>.4.</w:t>
      </w:r>
      <w:r w:rsidR="00E86397" w:rsidRPr="00E627B0">
        <w:rPr>
          <w:rFonts w:ascii="Arial Narrow" w:hAnsi="Arial Narrow"/>
        </w:rPr>
        <w:t> </w:t>
      </w:r>
      <w:r w:rsidR="00E86397" w:rsidRPr="00E627B0">
        <w:rPr>
          <w:rFonts w:ascii="Arial Narrow" w:hAnsi="Arial Narrow" w:cs="Arial"/>
          <w:color w:val="000000"/>
        </w:rPr>
        <w:t>Страховщик отказывает Застрахованному лицу в принятии заявления на возмещение, а, следовательно, и в самом возмещении:</w:t>
      </w:r>
    </w:p>
    <w:p w:rsidR="00E86397" w:rsidRPr="00E627B0" w:rsidRDefault="00E86397" w:rsidP="0000734A">
      <w:pPr>
        <w:pStyle w:val="21"/>
        <w:keepNext/>
        <w:numPr>
          <w:ilvl w:val="0"/>
          <w:numId w:val="8"/>
        </w:numPr>
        <w:ind w:left="1134" w:hanging="425"/>
        <w:rPr>
          <w:rFonts w:ascii="Arial Narrow" w:hAnsi="Arial Narrow" w:cs="Arial"/>
          <w:color w:val="000000"/>
          <w:sz w:val="24"/>
        </w:rPr>
      </w:pPr>
      <w:r w:rsidRPr="00E627B0">
        <w:rPr>
          <w:rFonts w:ascii="Arial Narrow" w:hAnsi="Arial Narrow" w:cs="Arial"/>
          <w:color w:val="000000"/>
          <w:sz w:val="24"/>
        </w:rPr>
        <w:t>если Застрахованным лицом были получены медицинские услуги, не предусмотренные Программой страхования;</w:t>
      </w:r>
    </w:p>
    <w:p w:rsidR="00E86397" w:rsidRPr="00E627B0" w:rsidRDefault="00E86397" w:rsidP="0000734A">
      <w:pPr>
        <w:pStyle w:val="21"/>
        <w:keepNext/>
        <w:numPr>
          <w:ilvl w:val="0"/>
          <w:numId w:val="8"/>
        </w:numPr>
        <w:ind w:left="1134" w:hanging="425"/>
        <w:rPr>
          <w:rFonts w:ascii="Arial Narrow" w:hAnsi="Arial Narrow" w:cs="Arial"/>
          <w:color w:val="000000"/>
          <w:sz w:val="24"/>
        </w:rPr>
      </w:pPr>
      <w:r w:rsidRPr="00E627B0">
        <w:rPr>
          <w:rFonts w:ascii="Arial Narrow" w:hAnsi="Arial Narrow" w:cs="Arial"/>
          <w:color w:val="000000"/>
          <w:sz w:val="24"/>
        </w:rPr>
        <w:t>если медицинские услуги были оказаны Застрахованному лицу  до начала и/или после окончания действия договора страхования в отношении Застрахованного лица;</w:t>
      </w:r>
    </w:p>
    <w:p w:rsidR="00E86397" w:rsidRPr="00E627B0" w:rsidRDefault="00E86397" w:rsidP="0000734A">
      <w:pPr>
        <w:pStyle w:val="21"/>
        <w:keepNext/>
        <w:numPr>
          <w:ilvl w:val="0"/>
          <w:numId w:val="8"/>
        </w:numPr>
        <w:ind w:left="1134" w:hanging="425"/>
        <w:rPr>
          <w:rFonts w:ascii="Arial Narrow" w:hAnsi="Arial Narrow" w:cs="Arial"/>
          <w:color w:val="000000"/>
          <w:sz w:val="24"/>
        </w:rPr>
      </w:pPr>
      <w:r w:rsidRPr="00E627B0">
        <w:rPr>
          <w:rFonts w:ascii="Arial Narrow" w:hAnsi="Arial Narrow" w:cs="Arial"/>
          <w:color w:val="000000"/>
          <w:sz w:val="24"/>
        </w:rPr>
        <w:t>если наименование лекарственного средства, указанного в товарном чеке, не совпадает с наименованием лекарственного средства, указанного в рецепте, кроме случаев, когда в товарном чеке указан аналог (осуществлена синонимическая замена лекарственного средства) и/или иная дозировка;</w:t>
      </w:r>
    </w:p>
    <w:p w:rsidR="00E86397" w:rsidRPr="00E627B0" w:rsidRDefault="00E86397" w:rsidP="0000734A">
      <w:pPr>
        <w:pStyle w:val="21"/>
        <w:keepNext/>
        <w:numPr>
          <w:ilvl w:val="0"/>
          <w:numId w:val="8"/>
        </w:numPr>
        <w:ind w:left="1134" w:hanging="425"/>
        <w:rPr>
          <w:rFonts w:ascii="Arial Narrow" w:hAnsi="Arial Narrow" w:cs="Arial"/>
          <w:color w:val="000000"/>
          <w:sz w:val="24"/>
        </w:rPr>
      </w:pPr>
      <w:r w:rsidRPr="00E627B0">
        <w:rPr>
          <w:rFonts w:ascii="Arial Narrow" w:hAnsi="Arial Narrow" w:cs="Arial"/>
          <w:color w:val="000000"/>
          <w:sz w:val="24"/>
        </w:rPr>
        <w:t xml:space="preserve">к Заявлению не приложен хоть один из документов, указанных  </w:t>
      </w:r>
      <w:r w:rsidRPr="00E627B0">
        <w:rPr>
          <w:rFonts w:ascii="Arial Narrow" w:hAnsi="Arial Narrow" w:cs="Arial"/>
          <w:sz w:val="24"/>
        </w:rPr>
        <w:t xml:space="preserve">в п. </w:t>
      </w:r>
      <w:r w:rsidR="00E627B0">
        <w:rPr>
          <w:rFonts w:ascii="Arial Narrow" w:hAnsi="Arial Narrow" w:cs="Arial"/>
          <w:sz w:val="24"/>
        </w:rPr>
        <w:t>1</w:t>
      </w:r>
      <w:r w:rsidRPr="00E627B0">
        <w:rPr>
          <w:rFonts w:ascii="Arial Narrow" w:hAnsi="Arial Narrow" w:cs="Arial"/>
          <w:sz w:val="24"/>
        </w:rPr>
        <w:t>.1. настоящего раздела</w:t>
      </w:r>
      <w:r w:rsidRPr="00E627B0">
        <w:rPr>
          <w:rFonts w:ascii="Arial Narrow" w:hAnsi="Arial Narrow" w:cs="Arial"/>
          <w:color w:val="000000"/>
          <w:sz w:val="24"/>
        </w:rPr>
        <w:t>;</w:t>
      </w:r>
    </w:p>
    <w:p w:rsidR="00E86397" w:rsidRPr="00E627B0" w:rsidRDefault="00E86397" w:rsidP="0000734A">
      <w:pPr>
        <w:pStyle w:val="21"/>
        <w:keepNext/>
        <w:numPr>
          <w:ilvl w:val="0"/>
          <w:numId w:val="8"/>
        </w:numPr>
        <w:ind w:left="1134" w:hanging="425"/>
        <w:rPr>
          <w:rFonts w:ascii="Arial Narrow" w:hAnsi="Arial Narrow" w:cs="Arial"/>
          <w:color w:val="000000"/>
          <w:sz w:val="24"/>
        </w:rPr>
      </w:pPr>
      <w:r w:rsidRPr="00E627B0">
        <w:rPr>
          <w:rFonts w:ascii="Arial Narrow" w:hAnsi="Arial Narrow" w:cs="Arial"/>
          <w:color w:val="000000"/>
          <w:sz w:val="24"/>
        </w:rPr>
        <w:t>сумма, указанная в чеке контрольно-кассовой машины меньше суммы, указанной в товарном чеке.</w:t>
      </w:r>
    </w:p>
    <w:p w:rsidR="00E86397" w:rsidRPr="00E627B0" w:rsidRDefault="00E627B0" w:rsidP="00446D50">
      <w:pPr>
        <w:pStyle w:val="21"/>
        <w:keepNext/>
        <w:ind w:left="284" w:firstLine="0"/>
        <w:rPr>
          <w:rFonts w:ascii="Arial Narrow" w:hAnsi="Arial Narrow" w:cs="Arial"/>
          <w:color w:val="000000"/>
          <w:sz w:val="24"/>
        </w:rPr>
      </w:pPr>
      <w:r w:rsidRPr="00E627B0">
        <w:rPr>
          <w:rFonts w:ascii="Arial Narrow" w:hAnsi="Arial Narrow" w:cs="Arial"/>
          <w:b/>
          <w:color w:val="000000"/>
          <w:sz w:val="24"/>
        </w:rPr>
        <w:t>1</w:t>
      </w:r>
      <w:r w:rsidR="00E86397" w:rsidRPr="00E627B0">
        <w:rPr>
          <w:rFonts w:ascii="Arial Narrow" w:hAnsi="Arial Narrow" w:cs="Arial"/>
          <w:b/>
          <w:color w:val="000000"/>
          <w:sz w:val="24"/>
        </w:rPr>
        <w:t>.5.</w:t>
      </w:r>
      <w:r w:rsidR="00E86397" w:rsidRPr="00E627B0">
        <w:rPr>
          <w:rFonts w:ascii="Arial Narrow" w:hAnsi="Arial Narrow" w:cs="Arial"/>
          <w:color w:val="000000"/>
          <w:sz w:val="24"/>
        </w:rPr>
        <w:t xml:space="preserve"> Страховое возмещение выплачивается в пределах суммы, указанной в товарном чеке, но не более остатка страховой суммы. </w:t>
      </w:r>
    </w:p>
    <w:p w:rsidR="00614140" w:rsidRPr="00E627B0" w:rsidRDefault="00614140" w:rsidP="00446D50">
      <w:pPr>
        <w:pStyle w:val="21"/>
        <w:keepNext/>
        <w:ind w:left="284" w:firstLine="0"/>
        <w:rPr>
          <w:rFonts w:ascii="Arial Narrow" w:hAnsi="Arial Narrow" w:cs="Arial"/>
          <w:color w:val="000000"/>
          <w:sz w:val="24"/>
        </w:rPr>
      </w:pPr>
    </w:p>
    <w:sectPr w:rsidR="00614140" w:rsidRPr="00E627B0" w:rsidSect="00BB5D71">
      <w:footerReference w:type="even" r:id="rId8"/>
      <w:footerReference w:type="default" r:id="rId9"/>
      <w:type w:val="continuous"/>
      <w:pgSz w:w="11906" w:h="16838"/>
      <w:pgMar w:top="567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01" w:rsidRDefault="00A93701" w:rsidP="00161F2E">
      <w:pPr>
        <w:pStyle w:val="21"/>
      </w:pPr>
      <w:r>
        <w:separator/>
      </w:r>
    </w:p>
  </w:endnote>
  <w:endnote w:type="continuationSeparator" w:id="0">
    <w:p w:rsidR="00A93701" w:rsidRDefault="00A93701" w:rsidP="00161F2E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71" w:rsidRDefault="00F31C7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6497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4971" w:rsidRDefault="00C6497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71" w:rsidRDefault="00C64971">
    <w:pPr>
      <w:pStyle w:val="af"/>
      <w:framePr w:wrap="around" w:vAnchor="text" w:hAnchor="margin" w:xAlign="right" w:y="1"/>
      <w:rPr>
        <w:rStyle w:val="af1"/>
      </w:rPr>
    </w:pPr>
  </w:p>
  <w:p w:rsidR="00C64971" w:rsidRPr="00995FEF" w:rsidRDefault="00C64971" w:rsidP="00E86397">
    <w:pPr>
      <w:pStyle w:val="af"/>
      <w:ind w:right="36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01" w:rsidRDefault="00A93701" w:rsidP="00161F2E">
      <w:pPr>
        <w:pStyle w:val="21"/>
      </w:pPr>
      <w:r>
        <w:separator/>
      </w:r>
    </w:p>
  </w:footnote>
  <w:footnote w:type="continuationSeparator" w:id="0">
    <w:p w:rsidR="00A93701" w:rsidRDefault="00A93701" w:rsidP="00161F2E">
      <w:pPr>
        <w:pStyle w:val="2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multilevel"/>
    <w:tmpl w:val="3C1AF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1">
    <w:nsid w:val="070E65CF"/>
    <w:multiLevelType w:val="hybridMultilevel"/>
    <w:tmpl w:val="7A8272CE"/>
    <w:lvl w:ilvl="0" w:tplc="490E0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B8B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3A4E"/>
    <w:multiLevelType w:val="multilevel"/>
    <w:tmpl w:val="38403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B4A3D4A"/>
    <w:multiLevelType w:val="hybridMultilevel"/>
    <w:tmpl w:val="FB8E2EE8"/>
    <w:lvl w:ilvl="0" w:tplc="CEEA92F8">
      <w:start w:val="1"/>
      <w:numFmt w:val="upperRoman"/>
      <w:pStyle w:val="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34777"/>
    <w:multiLevelType w:val="multilevel"/>
    <w:tmpl w:val="4F28FF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1440"/>
      </w:pPr>
      <w:rPr>
        <w:rFonts w:hint="default"/>
      </w:rPr>
    </w:lvl>
  </w:abstractNum>
  <w:abstractNum w:abstractNumId="5">
    <w:nsid w:val="495F0A1F"/>
    <w:multiLevelType w:val="hybridMultilevel"/>
    <w:tmpl w:val="011E2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C35D3A"/>
    <w:multiLevelType w:val="multilevel"/>
    <w:tmpl w:val="E0B8A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C17781A"/>
    <w:multiLevelType w:val="multilevel"/>
    <w:tmpl w:val="3D6E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482EC8"/>
    <w:multiLevelType w:val="hybridMultilevel"/>
    <w:tmpl w:val="F77E60FC"/>
    <w:lvl w:ilvl="0" w:tplc="5608D8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B645AB"/>
    <w:multiLevelType w:val="hybridMultilevel"/>
    <w:tmpl w:val="F1BC4772"/>
    <w:lvl w:ilvl="0" w:tplc="490E0E6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color w:val="00B8B0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F147AEC"/>
    <w:multiLevelType w:val="multilevel"/>
    <w:tmpl w:val="474A5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hyphenationZone w:val="357"/>
  <w:doNotHyphenateCaps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0168F"/>
    <w:rsid w:val="00003CF9"/>
    <w:rsid w:val="0000734A"/>
    <w:rsid w:val="000363F3"/>
    <w:rsid w:val="000373D1"/>
    <w:rsid w:val="00050F69"/>
    <w:rsid w:val="000617BE"/>
    <w:rsid w:val="000837FA"/>
    <w:rsid w:val="00091E95"/>
    <w:rsid w:val="000A2763"/>
    <w:rsid w:val="000A3A5E"/>
    <w:rsid w:val="000A3E24"/>
    <w:rsid w:val="000C066F"/>
    <w:rsid w:val="000E10DA"/>
    <w:rsid w:val="00104DDF"/>
    <w:rsid w:val="0010588D"/>
    <w:rsid w:val="00122E9F"/>
    <w:rsid w:val="00130BEB"/>
    <w:rsid w:val="00131B12"/>
    <w:rsid w:val="00147AE9"/>
    <w:rsid w:val="0015472D"/>
    <w:rsid w:val="001618A7"/>
    <w:rsid w:val="00161F2E"/>
    <w:rsid w:val="00163EDE"/>
    <w:rsid w:val="00181EBC"/>
    <w:rsid w:val="00190561"/>
    <w:rsid w:val="0019583C"/>
    <w:rsid w:val="001B0DD4"/>
    <w:rsid w:val="001B2D85"/>
    <w:rsid w:val="001B42B6"/>
    <w:rsid w:val="001B53C7"/>
    <w:rsid w:val="001D3265"/>
    <w:rsid w:val="001E6B9C"/>
    <w:rsid w:val="00207ECB"/>
    <w:rsid w:val="00214803"/>
    <w:rsid w:val="00221131"/>
    <w:rsid w:val="00221CD9"/>
    <w:rsid w:val="002405A3"/>
    <w:rsid w:val="00245AF6"/>
    <w:rsid w:val="00250DA9"/>
    <w:rsid w:val="0029049D"/>
    <w:rsid w:val="002A6B76"/>
    <w:rsid w:val="002C1F92"/>
    <w:rsid w:val="002C65E3"/>
    <w:rsid w:val="002C676F"/>
    <w:rsid w:val="002D4AB9"/>
    <w:rsid w:val="002D5743"/>
    <w:rsid w:val="002D787A"/>
    <w:rsid w:val="003002C1"/>
    <w:rsid w:val="00316D85"/>
    <w:rsid w:val="00323980"/>
    <w:rsid w:val="00331428"/>
    <w:rsid w:val="003615D2"/>
    <w:rsid w:val="0037175E"/>
    <w:rsid w:val="00394668"/>
    <w:rsid w:val="003A6C2A"/>
    <w:rsid w:val="003B4BB3"/>
    <w:rsid w:val="003D5826"/>
    <w:rsid w:val="004041DF"/>
    <w:rsid w:val="00420AB2"/>
    <w:rsid w:val="004343D3"/>
    <w:rsid w:val="00443B99"/>
    <w:rsid w:val="00445952"/>
    <w:rsid w:val="00446D42"/>
    <w:rsid w:val="00446D50"/>
    <w:rsid w:val="00464F26"/>
    <w:rsid w:val="00470268"/>
    <w:rsid w:val="004905BC"/>
    <w:rsid w:val="00494D3B"/>
    <w:rsid w:val="004A5F2A"/>
    <w:rsid w:val="004B2D78"/>
    <w:rsid w:val="00517C0B"/>
    <w:rsid w:val="00527004"/>
    <w:rsid w:val="00527BCA"/>
    <w:rsid w:val="00543C6B"/>
    <w:rsid w:val="00581D29"/>
    <w:rsid w:val="0059261F"/>
    <w:rsid w:val="0059293F"/>
    <w:rsid w:val="005A4B91"/>
    <w:rsid w:val="005A558A"/>
    <w:rsid w:val="005D0E3E"/>
    <w:rsid w:val="005E0542"/>
    <w:rsid w:val="005E29C8"/>
    <w:rsid w:val="005E6FC2"/>
    <w:rsid w:val="00614140"/>
    <w:rsid w:val="00621435"/>
    <w:rsid w:val="00630DA6"/>
    <w:rsid w:val="00633313"/>
    <w:rsid w:val="00651543"/>
    <w:rsid w:val="00651567"/>
    <w:rsid w:val="00652253"/>
    <w:rsid w:val="00654F2C"/>
    <w:rsid w:val="00675D0A"/>
    <w:rsid w:val="006C4C24"/>
    <w:rsid w:val="006E1209"/>
    <w:rsid w:val="00715F49"/>
    <w:rsid w:val="00723309"/>
    <w:rsid w:val="00724AFC"/>
    <w:rsid w:val="00740415"/>
    <w:rsid w:val="00745281"/>
    <w:rsid w:val="007517BF"/>
    <w:rsid w:val="00762CF4"/>
    <w:rsid w:val="007724E1"/>
    <w:rsid w:val="00791DB0"/>
    <w:rsid w:val="007A3F7A"/>
    <w:rsid w:val="007A50A2"/>
    <w:rsid w:val="007B7B02"/>
    <w:rsid w:val="007C05E4"/>
    <w:rsid w:val="007C06F1"/>
    <w:rsid w:val="007C2B6A"/>
    <w:rsid w:val="007C514E"/>
    <w:rsid w:val="007E5921"/>
    <w:rsid w:val="008139B4"/>
    <w:rsid w:val="00814732"/>
    <w:rsid w:val="008172F6"/>
    <w:rsid w:val="0082440A"/>
    <w:rsid w:val="008444CC"/>
    <w:rsid w:val="00853B14"/>
    <w:rsid w:val="00860D8A"/>
    <w:rsid w:val="008700D5"/>
    <w:rsid w:val="008703AD"/>
    <w:rsid w:val="008779DD"/>
    <w:rsid w:val="008828C3"/>
    <w:rsid w:val="00896ABB"/>
    <w:rsid w:val="008C691F"/>
    <w:rsid w:val="008D4B04"/>
    <w:rsid w:val="00903E16"/>
    <w:rsid w:val="009044FB"/>
    <w:rsid w:val="00915AAB"/>
    <w:rsid w:val="0092026A"/>
    <w:rsid w:val="00933F71"/>
    <w:rsid w:val="009708AA"/>
    <w:rsid w:val="00975011"/>
    <w:rsid w:val="00987F17"/>
    <w:rsid w:val="00996231"/>
    <w:rsid w:val="00996741"/>
    <w:rsid w:val="009B3E9E"/>
    <w:rsid w:val="009B55BE"/>
    <w:rsid w:val="009D3A79"/>
    <w:rsid w:val="009D5C71"/>
    <w:rsid w:val="009F0057"/>
    <w:rsid w:val="00A45A4D"/>
    <w:rsid w:val="00A510E1"/>
    <w:rsid w:val="00A529F1"/>
    <w:rsid w:val="00A556C7"/>
    <w:rsid w:val="00A85973"/>
    <w:rsid w:val="00A866A8"/>
    <w:rsid w:val="00A93701"/>
    <w:rsid w:val="00A96D46"/>
    <w:rsid w:val="00AA23A8"/>
    <w:rsid w:val="00AB1944"/>
    <w:rsid w:val="00AE2306"/>
    <w:rsid w:val="00AF22C8"/>
    <w:rsid w:val="00AF462F"/>
    <w:rsid w:val="00B00ADD"/>
    <w:rsid w:val="00B00B25"/>
    <w:rsid w:val="00B35640"/>
    <w:rsid w:val="00B40011"/>
    <w:rsid w:val="00B46517"/>
    <w:rsid w:val="00B820C7"/>
    <w:rsid w:val="00B82DFE"/>
    <w:rsid w:val="00B8650C"/>
    <w:rsid w:val="00BA07B2"/>
    <w:rsid w:val="00BA3DF7"/>
    <w:rsid w:val="00BB5D71"/>
    <w:rsid w:val="00BB6612"/>
    <w:rsid w:val="00BC3DC2"/>
    <w:rsid w:val="00BD143C"/>
    <w:rsid w:val="00C05825"/>
    <w:rsid w:val="00C11418"/>
    <w:rsid w:val="00C15DA5"/>
    <w:rsid w:val="00C27246"/>
    <w:rsid w:val="00C30B14"/>
    <w:rsid w:val="00C312DC"/>
    <w:rsid w:val="00C33DD4"/>
    <w:rsid w:val="00C43206"/>
    <w:rsid w:val="00C4574A"/>
    <w:rsid w:val="00C51E7F"/>
    <w:rsid w:val="00C64971"/>
    <w:rsid w:val="00C94A0B"/>
    <w:rsid w:val="00C94DDB"/>
    <w:rsid w:val="00CA3341"/>
    <w:rsid w:val="00CC6292"/>
    <w:rsid w:val="00CC7FF7"/>
    <w:rsid w:val="00CD0A9B"/>
    <w:rsid w:val="00CD3B58"/>
    <w:rsid w:val="00CE3168"/>
    <w:rsid w:val="00D00CAA"/>
    <w:rsid w:val="00D1194C"/>
    <w:rsid w:val="00D125BD"/>
    <w:rsid w:val="00D149BE"/>
    <w:rsid w:val="00D14B23"/>
    <w:rsid w:val="00D16252"/>
    <w:rsid w:val="00D32F83"/>
    <w:rsid w:val="00D5155B"/>
    <w:rsid w:val="00D61954"/>
    <w:rsid w:val="00D65E16"/>
    <w:rsid w:val="00D76A7E"/>
    <w:rsid w:val="00D812A2"/>
    <w:rsid w:val="00D825AF"/>
    <w:rsid w:val="00D87C5E"/>
    <w:rsid w:val="00D95911"/>
    <w:rsid w:val="00DA06A7"/>
    <w:rsid w:val="00DC0723"/>
    <w:rsid w:val="00DC08AC"/>
    <w:rsid w:val="00DC11E9"/>
    <w:rsid w:val="00DC1414"/>
    <w:rsid w:val="00DC4F92"/>
    <w:rsid w:val="00DC7EAE"/>
    <w:rsid w:val="00DD0E54"/>
    <w:rsid w:val="00DE107E"/>
    <w:rsid w:val="00DE1B8B"/>
    <w:rsid w:val="00DE6BDE"/>
    <w:rsid w:val="00DE7BCF"/>
    <w:rsid w:val="00E0168F"/>
    <w:rsid w:val="00E024A0"/>
    <w:rsid w:val="00E04194"/>
    <w:rsid w:val="00E0517E"/>
    <w:rsid w:val="00E14DD1"/>
    <w:rsid w:val="00E16B32"/>
    <w:rsid w:val="00E3243D"/>
    <w:rsid w:val="00E355FC"/>
    <w:rsid w:val="00E365C4"/>
    <w:rsid w:val="00E414D4"/>
    <w:rsid w:val="00E537E8"/>
    <w:rsid w:val="00E60CE6"/>
    <w:rsid w:val="00E627B0"/>
    <w:rsid w:val="00E64CE0"/>
    <w:rsid w:val="00E65153"/>
    <w:rsid w:val="00E74600"/>
    <w:rsid w:val="00E81FDF"/>
    <w:rsid w:val="00E820AF"/>
    <w:rsid w:val="00E82F98"/>
    <w:rsid w:val="00E86397"/>
    <w:rsid w:val="00E87F3F"/>
    <w:rsid w:val="00E91457"/>
    <w:rsid w:val="00E94186"/>
    <w:rsid w:val="00EA0714"/>
    <w:rsid w:val="00EA7F8A"/>
    <w:rsid w:val="00EC5706"/>
    <w:rsid w:val="00EE38B2"/>
    <w:rsid w:val="00EE41FB"/>
    <w:rsid w:val="00EF0AFB"/>
    <w:rsid w:val="00EF0DAB"/>
    <w:rsid w:val="00EF1382"/>
    <w:rsid w:val="00F23D7F"/>
    <w:rsid w:val="00F2536C"/>
    <w:rsid w:val="00F31C7D"/>
    <w:rsid w:val="00F35BC8"/>
    <w:rsid w:val="00F5740A"/>
    <w:rsid w:val="00F57469"/>
    <w:rsid w:val="00F65702"/>
    <w:rsid w:val="00F74350"/>
    <w:rsid w:val="00F96F77"/>
    <w:rsid w:val="00FA4D2E"/>
    <w:rsid w:val="00FB463D"/>
    <w:rsid w:val="00FB5B6F"/>
    <w:rsid w:val="00FB5F6A"/>
    <w:rsid w:val="00FB6AA7"/>
    <w:rsid w:val="00FC1173"/>
    <w:rsid w:val="00FC6C50"/>
    <w:rsid w:val="00FD0A58"/>
    <w:rsid w:val="00FD19C9"/>
    <w:rsid w:val="00FE2667"/>
    <w:rsid w:val="00FF0BA7"/>
    <w:rsid w:val="00FF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7D"/>
    <w:rPr>
      <w:sz w:val="24"/>
      <w:szCs w:val="24"/>
    </w:rPr>
  </w:style>
  <w:style w:type="paragraph" w:styleId="1">
    <w:name w:val="heading 1"/>
    <w:basedOn w:val="a"/>
    <w:next w:val="a"/>
    <w:qFormat/>
    <w:rsid w:val="00F31C7D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2">
    <w:name w:val="heading 2"/>
    <w:basedOn w:val="a"/>
    <w:next w:val="a"/>
    <w:qFormat/>
    <w:rsid w:val="00F31C7D"/>
    <w:pPr>
      <w:keepNext/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shd w:val="pct5" w:color="000000" w:fill="FFFFFF"/>
      <w:ind w:left="360" w:right="-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31C7D"/>
    <w:pPr>
      <w:keepNext/>
      <w:ind w:right="-58"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F31C7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31C7D"/>
    <w:pPr>
      <w:keepNext/>
      <w:shd w:val="pct5" w:color="000000" w:fill="FFFFFF"/>
      <w:ind w:right="-667"/>
      <w:jc w:val="center"/>
      <w:outlineLvl w:val="4"/>
    </w:pPr>
    <w:rPr>
      <w:rFonts w:ascii="Arial" w:hAnsi="Arial" w:cs="Arial"/>
      <w:b/>
      <w:sz w:val="18"/>
      <w:szCs w:val="20"/>
    </w:rPr>
  </w:style>
  <w:style w:type="paragraph" w:styleId="6">
    <w:name w:val="heading 6"/>
    <w:basedOn w:val="a"/>
    <w:next w:val="a"/>
    <w:qFormat/>
    <w:rsid w:val="00F31C7D"/>
    <w:pPr>
      <w:keepNext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rsid w:val="00F31C7D"/>
    <w:pPr>
      <w:keepNext/>
      <w:jc w:val="both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qFormat/>
    <w:rsid w:val="00F31C7D"/>
    <w:pPr>
      <w:keepNext/>
      <w:numPr>
        <w:numId w:val="1"/>
      </w:numPr>
      <w:pBdr>
        <w:top w:val="single" w:sz="4" w:space="0" w:color="auto"/>
        <w:left w:val="single" w:sz="4" w:space="22" w:color="auto"/>
        <w:bottom w:val="single" w:sz="4" w:space="0" w:color="auto"/>
        <w:right w:val="single" w:sz="4" w:space="4" w:color="auto"/>
      </w:pBdr>
      <w:shd w:val="pct5" w:color="000000" w:fill="FFFFFF"/>
      <w:ind w:right="-58"/>
      <w:jc w:val="center"/>
      <w:outlineLvl w:val="7"/>
    </w:pPr>
    <w:rPr>
      <w:rFonts w:ascii="Arial" w:hAnsi="Arial" w:cs="Arial"/>
      <w:b/>
      <w:bCs/>
      <w:sz w:val="20"/>
    </w:rPr>
  </w:style>
  <w:style w:type="paragraph" w:styleId="9">
    <w:name w:val="heading 9"/>
    <w:basedOn w:val="a"/>
    <w:next w:val="a"/>
    <w:qFormat/>
    <w:rsid w:val="00F31C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58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1C7D"/>
    <w:pPr>
      <w:jc w:val="both"/>
    </w:pPr>
    <w:rPr>
      <w:rFonts w:ascii="Arial" w:hAnsi="Arial"/>
      <w:b/>
      <w:sz w:val="28"/>
      <w:szCs w:val="20"/>
    </w:rPr>
  </w:style>
  <w:style w:type="paragraph" w:styleId="30">
    <w:name w:val="Body Text 3"/>
    <w:basedOn w:val="a"/>
    <w:link w:val="31"/>
    <w:rsid w:val="00F31C7D"/>
    <w:pPr>
      <w:ind w:right="-58"/>
      <w:jc w:val="both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rsid w:val="00F31C7D"/>
    <w:pPr>
      <w:keepLines/>
      <w:tabs>
        <w:tab w:val="left" w:pos="-1701"/>
      </w:tabs>
      <w:ind w:firstLine="709"/>
      <w:jc w:val="both"/>
    </w:pPr>
    <w:rPr>
      <w:sz w:val="20"/>
      <w:szCs w:val="20"/>
    </w:rPr>
  </w:style>
  <w:style w:type="paragraph" w:styleId="32">
    <w:name w:val="Body Text Indent 3"/>
    <w:basedOn w:val="a"/>
    <w:rsid w:val="00F31C7D"/>
    <w:pPr>
      <w:keepLines/>
      <w:ind w:firstLine="709"/>
      <w:jc w:val="both"/>
    </w:pPr>
    <w:rPr>
      <w:rFonts w:ascii="Arial" w:hAnsi="Arial"/>
      <w:b/>
      <w:bCs/>
      <w:sz w:val="20"/>
      <w:szCs w:val="20"/>
    </w:rPr>
  </w:style>
  <w:style w:type="paragraph" w:styleId="20">
    <w:name w:val="Body Text 2"/>
    <w:basedOn w:val="a"/>
    <w:rsid w:val="00F31C7D"/>
    <w:pPr>
      <w:ind w:right="-58"/>
      <w:jc w:val="both"/>
    </w:pPr>
    <w:rPr>
      <w:rFonts w:ascii="Arial" w:hAnsi="Arial" w:cs="Arial"/>
      <w:sz w:val="18"/>
    </w:rPr>
  </w:style>
  <w:style w:type="paragraph" w:styleId="21">
    <w:name w:val="Body Text Indent 2"/>
    <w:basedOn w:val="a"/>
    <w:link w:val="22"/>
    <w:rsid w:val="00F31C7D"/>
    <w:pPr>
      <w:ind w:firstLine="708"/>
      <w:jc w:val="both"/>
    </w:pPr>
    <w:rPr>
      <w:sz w:val="20"/>
    </w:rPr>
  </w:style>
  <w:style w:type="paragraph" w:customStyle="1" w:styleId="210">
    <w:name w:val="Основной текст 21"/>
    <w:basedOn w:val="a"/>
    <w:rsid w:val="00F31C7D"/>
    <w:pPr>
      <w:jc w:val="both"/>
    </w:pPr>
    <w:rPr>
      <w:sz w:val="22"/>
      <w:szCs w:val="20"/>
    </w:rPr>
  </w:style>
  <w:style w:type="paragraph" w:customStyle="1" w:styleId="10">
    <w:name w:val="Обычный1"/>
    <w:rsid w:val="00F31C7D"/>
    <w:rPr>
      <w:rFonts w:ascii="TimesET" w:hAnsi="TimesET"/>
      <w:snapToGrid w:val="0"/>
    </w:rPr>
  </w:style>
  <w:style w:type="paragraph" w:styleId="a5">
    <w:name w:val="Block Text"/>
    <w:basedOn w:val="a"/>
    <w:rsid w:val="00F31C7D"/>
    <w:pPr>
      <w:ind w:left="180" w:right="-58" w:hanging="180"/>
      <w:jc w:val="both"/>
    </w:pPr>
    <w:rPr>
      <w:rFonts w:ascii="Arial" w:hAnsi="Arial" w:cs="Arial"/>
      <w:sz w:val="20"/>
    </w:rPr>
  </w:style>
  <w:style w:type="character" w:styleId="a6">
    <w:name w:val="annotation reference"/>
    <w:uiPriority w:val="99"/>
    <w:semiHidden/>
    <w:rsid w:val="00F31C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31C7D"/>
    <w:rPr>
      <w:sz w:val="20"/>
      <w:szCs w:val="20"/>
    </w:rPr>
  </w:style>
  <w:style w:type="paragraph" w:styleId="a9">
    <w:name w:val="Plain Text"/>
    <w:basedOn w:val="a"/>
    <w:rsid w:val="00F31C7D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F31C7D"/>
    <w:pPr>
      <w:spacing w:before="100" w:beforeAutospacing="1" w:after="100" w:afterAutospacing="1" w:line="240" w:lineRule="atLeast"/>
      <w:ind w:left="300" w:right="300"/>
      <w:jc w:val="both"/>
    </w:pPr>
    <w:rPr>
      <w:rFonts w:ascii="MS Sans Serif" w:eastAsia="Arial Unicode MS" w:hAnsi="MS Sans Serif" w:cs="Arial Unicode MS"/>
      <w:sz w:val="20"/>
      <w:szCs w:val="20"/>
    </w:rPr>
  </w:style>
  <w:style w:type="paragraph" w:styleId="aa">
    <w:name w:val="endnote text"/>
    <w:basedOn w:val="a"/>
    <w:semiHidden/>
    <w:rsid w:val="00F31C7D"/>
    <w:rPr>
      <w:sz w:val="20"/>
      <w:szCs w:val="20"/>
    </w:rPr>
  </w:style>
  <w:style w:type="character" w:styleId="ab">
    <w:name w:val="endnote reference"/>
    <w:semiHidden/>
    <w:rsid w:val="00F31C7D"/>
    <w:rPr>
      <w:vertAlign w:val="superscript"/>
    </w:rPr>
  </w:style>
  <w:style w:type="paragraph" w:styleId="ac">
    <w:name w:val="footnote text"/>
    <w:basedOn w:val="a"/>
    <w:link w:val="ad"/>
    <w:rsid w:val="00F31C7D"/>
    <w:rPr>
      <w:sz w:val="20"/>
      <w:szCs w:val="20"/>
    </w:rPr>
  </w:style>
  <w:style w:type="character" w:styleId="ae">
    <w:name w:val="footnote reference"/>
    <w:rsid w:val="00F31C7D"/>
    <w:rPr>
      <w:vertAlign w:val="superscript"/>
    </w:rPr>
  </w:style>
  <w:style w:type="paragraph" w:customStyle="1" w:styleId="11">
    <w:name w:val="Обычный1"/>
    <w:rsid w:val="00F31C7D"/>
    <w:pPr>
      <w:widowControl w:val="0"/>
      <w:tabs>
        <w:tab w:val="left" w:pos="360"/>
      </w:tabs>
      <w:ind w:left="1304"/>
      <w:jc w:val="both"/>
    </w:pPr>
    <w:rPr>
      <w:noProof/>
    </w:rPr>
  </w:style>
  <w:style w:type="paragraph" w:customStyle="1" w:styleId="FR1">
    <w:name w:val="FR1"/>
    <w:rsid w:val="00F31C7D"/>
    <w:pPr>
      <w:widowControl w:val="0"/>
      <w:spacing w:before="420"/>
      <w:ind w:left="2480" w:right="1600"/>
      <w:jc w:val="center"/>
    </w:pPr>
    <w:rPr>
      <w:rFonts w:ascii="Arial" w:hAnsi="Arial"/>
      <w:b/>
      <w:sz w:val="24"/>
    </w:rPr>
  </w:style>
  <w:style w:type="paragraph" w:styleId="af">
    <w:name w:val="footer"/>
    <w:basedOn w:val="a"/>
    <w:link w:val="af0"/>
    <w:uiPriority w:val="99"/>
    <w:rsid w:val="00F31C7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F31C7D"/>
  </w:style>
  <w:style w:type="paragraph" w:customStyle="1" w:styleId="211">
    <w:name w:val="Основной текст 21"/>
    <w:basedOn w:val="a"/>
    <w:rsid w:val="00F31C7D"/>
    <w:pPr>
      <w:ind w:left="680" w:hanging="680"/>
      <w:jc w:val="both"/>
    </w:pPr>
    <w:rPr>
      <w:szCs w:val="20"/>
    </w:rPr>
  </w:style>
  <w:style w:type="paragraph" w:styleId="af2">
    <w:name w:val="header"/>
    <w:basedOn w:val="a"/>
    <w:rsid w:val="00EF0AFB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rsid w:val="00C94D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94DD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C4574A"/>
    <w:rPr>
      <w:szCs w:val="24"/>
    </w:rPr>
  </w:style>
  <w:style w:type="character" w:customStyle="1" w:styleId="ad">
    <w:name w:val="Текст сноски Знак"/>
    <w:link w:val="ac"/>
    <w:rsid w:val="00C4574A"/>
  </w:style>
  <w:style w:type="paragraph" w:styleId="af5">
    <w:name w:val="List Paragraph"/>
    <w:basedOn w:val="a"/>
    <w:uiPriority w:val="34"/>
    <w:qFormat/>
    <w:rsid w:val="00BD143C"/>
    <w:pPr>
      <w:ind w:left="708"/>
    </w:pPr>
  </w:style>
  <w:style w:type="character" w:customStyle="1" w:styleId="31">
    <w:name w:val="Основной текст 3 Знак"/>
    <w:link w:val="30"/>
    <w:rsid w:val="000A2763"/>
    <w:rPr>
      <w:rFonts w:ascii="Arial" w:hAnsi="Arial" w:cs="Arial"/>
    </w:rPr>
  </w:style>
  <w:style w:type="paragraph" w:customStyle="1" w:styleId="85367988A0544E0D9E4823711EB28734">
    <w:name w:val="85367988A0544E0D9E4823711EB28734"/>
    <w:rsid w:val="00C4320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C43206"/>
    <w:rPr>
      <w:sz w:val="24"/>
      <w:szCs w:val="24"/>
    </w:rPr>
  </w:style>
  <w:style w:type="paragraph" w:styleId="af6">
    <w:name w:val="annotation subject"/>
    <w:basedOn w:val="a7"/>
    <w:next w:val="a7"/>
    <w:link w:val="af7"/>
    <w:rsid w:val="00DC08AC"/>
    <w:rPr>
      <w:b/>
      <w:bCs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08AC"/>
  </w:style>
  <w:style w:type="character" w:customStyle="1" w:styleId="af7">
    <w:name w:val="Тема примечания Знак"/>
    <w:link w:val="af6"/>
    <w:rsid w:val="00DC0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943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368">
              <w:marLeft w:val="0"/>
              <w:marRight w:val="0"/>
              <w:marTop w:val="0"/>
              <w:marBottom w:val="0"/>
              <w:divBdr>
                <w:top w:val="single" w:sz="3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2DC9-6D0B-44F9-B752-34E4D9EC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СТРАХОВАЯ ПРОГРАММА к договору добровольного медицинского страхования</vt:lpstr>
    </vt:vector>
  </TitlesOfParts>
  <Company>Sogaz Ins. Co.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СТРАХОВАЯ ПРОГРАММА к договору добровольного медицинского страхования</dc:title>
  <dc:creator>Земцова О.А.</dc:creator>
  <cp:lastModifiedBy>Home</cp:lastModifiedBy>
  <cp:revision>2</cp:revision>
  <cp:lastPrinted>2016-01-21T14:04:00Z</cp:lastPrinted>
  <dcterms:created xsi:type="dcterms:W3CDTF">2020-04-16T07:43:00Z</dcterms:created>
  <dcterms:modified xsi:type="dcterms:W3CDTF">2020-04-16T07:43:00Z</dcterms:modified>
</cp:coreProperties>
</file>